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</w:rPr>
        <w:t>Regulamin uczestnictwa w szkoleniach</w:t>
      </w:r>
    </w:p>
    <w:p>
      <w:pPr>
        <w:pStyle w:val="Normal"/>
        <w:spacing w:before="0" w:after="0"/>
        <w:jc w:val="center"/>
        <w:rPr/>
      </w:pPr>
      <w:r>
        <w:rPr>
          <w:b/>
          <w:sz w:val="28"/>
          <w:szCs w:val="28"/>
        </w:rPr>
        <w:t>"Widzę, reaguję, tak nie postępuję" - szkolenia profilaktyczne</w:t>
      </w:r>
      <w:bookmarkStart w:id="0" w:name="_Hlk113526623"/>
      <w:bookmarkStart w:id="1" w:name="_Hlk113527266"/>
      <w:bookmarkEnd w:id="0"/>
      <w:bookmarkEnd w:id="1"/>
    </w:p>
    <w:p>
      <w:pPr>
        <w:pStyle w:val="Normal"/>
        <w:spacing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center"/>
        <w:rPr/>
      </w:pPr>
      <w:r>
        <w:rPr/>
        <w:t>Rozdział I</w:t>
      </w:r>
    </w:p>
    <w:p>
      <w:pPr>
        <w:pStyle w:val="Normal"/>
        <w:jc w:val="center"/>
        <w:rPr/>
      </w:pPr>
      <w:r>
        <w:rPr/>
        <w:t>Postanowienia ogólne</w:t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ind w:left="284" w:hanging="284"/>
        <w:jc w:val="both"/>
        <w:rPr/>
      </w:pPr>
      <w:r>
        <w:rPr/>
        <w:t xml:space="preserve">1. </w:t>
        <w:tab/>
        <w:t xml:space="preserve">Szkolenia dla młodzieży w wieku 12 do 16 lat województwa mazowieckiego, zwane w dalszej części Regulaminu „Szkoleniem”, odbywają się w terminie i miejscach wskazanych przez Instytut Bezpieczeństwa i Rozwoju Międzynarodowego, zwany w dalszej części Regulaminu „Organizatorem”. </w:t>
      </w:r>
    </w:p>
    <w:p>
      <w:pPr>
        <w:pStyle w:val="Normal"/>
        <w:ind w:left="284" w:hanging="284"/>
        <w:jc w:val="both"/>
        <w:rPr/>
      </w:pPr>
      <w:r>
        <w:rPr/>
        <w:t xml:space="preserve">2. </w:t>
        <w:tab/>
        <w:t xml:space="preserve">Organizatorem Szkoleń jest Instytut Bezpieczeństwa i Rozwoju Międzynarodowego z siedzibą                  w Warszawie, ul. Ordynacka 9/13, 00-364 Warszawa. </w:t>
      </w:r>
    </w:p>
    <w:p>
      <w:pPr>
        <w:pStyle w:val="Normal"/>
        <w:ind w:left="284" w:hanging="284"/>
        <w:jc w:val="both"/>
        <w:rPr/>
      </w:pPr>
      <w:r>
        <w:rPr/>
        <w:t xml:space="preserve">3. </w:t>
        <w:tab/>
        <w:t xml:space="preserve">Przepisy niniejszego Regulaminu stanowią integralną część Zgłoszenia uczestnictwa w szkoleniu                  i obowiązują wszystkich Uczestników. </w:t>
      </w:r>
    </w:p>
    <w:p>
      <w:pPr>
        <w:pStyle w:val="Normal"/>
        <w:ind w:left="284" w:hanging="284"/>
        <w:jc w:val="both"/>
        <w:rPr>
          <w:color w:val="C00000"/>
        </w:rPr>
      </w:pPr>
      <w:r>
        <w:rPr/>
        <w:t xml:space="preserve">4. </w:t>
        <w:tab/>
        <w:t xml:space="preserve">Uczestnikiem jest osoba w wieku 12 do 16 lat zgłoszona </w:t>
      </w:r>
      <w:r>
        <w:rPr>
          <w:color w:val="000000"/>
        </w:rPr>
        <w:t>za pomocą formularza zgłoszeniowego przez opiekuna prawnego.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color w:val="000000"/>
        </w:rPr>
        <w:t>5. Wszelkie prawa i obowiązki uczestnika (zgłoszenie, podpisanie umowy, wyrażenie zgody na przetwarzanie danych osobowych, itp. z uwagi na brak zdolności prawnej małoletniego - realizowane są zgodnie z prawem za pośrednictwem opiekuna prawnego.</w:t>
      </w:r>
    </w:p>
    <w:p>
      <w:pPr>
        <w:pStyle w:val="Normal"/>
        <w:ind w:left="284" w:hanging="284"/>
        <w:jc w:val="both"/>
        <w:rPr/>
      </w:pPr>
      <w:r>
        <w:rPr/>
        <w:t xml:space="preserve">6. </w:t>
        <w:tab/>
        <w:t xml:space="preserve">Uczestnictwo w Szkoleniu jest bezpłatne. </w:t>
      </w:r>
    </w:p>
    <w:p>
      <w:pPr>
        <w:pStyle w:val="Normal"/>
        <w:ind w:left="284" w:hanging="284"/>
        <w:jc w:val="both"/>
        <w:rPr/>
      </w:pPr>
      <w:r>
        <w:rPr/>
        <w:t xml:space="preserve">7. </w:t>
        <w:tab/>
        <w:t xml:space="preserve">Organizator zobowiązuje się przeprowadzić Szkolenie zgodnie z ofertą i zapewnić Uczestnikom materiały szkoleniowe. </w:t>
      </w:r>
    </w:p>
    <w:p>
      <w:pPr>
        <w:pStyle w:val="Normal"/>
        <w:ind w:left="284" w:hanging="284"/>
        <w:jc w:val="both"/>
        <w:rPr/>
      </w:pPr>
      <w:r>
        <w:rPr/>
        <w:t xml:space="preserve">8. </w:t>
        <w:tab/>
        <w:t xml:space="preserve">Organizator zastrzega sobie prawo odwołania szkolenia w planowanym terminie, z przyczyn od niego niezależnych (zdarzenie noszące cechy siły wyższej, choroba prelegenta, jak również w przypadku liczby zgłoszeń mniejszej niż 20 Uczestników.) W przypadku odwołania Szkolenia, Organizator zaproponuje w ciągu tygodnia inny termin realizacji jego realizacji. </w:t>
      </w:r>
    </w:p>
    <w:p>
      <w:pPr>
        <w:pStyle w:val="Normal"/>
        <w:ind w:left="284" w:hanging="284"/>
        <w:jc w:val="both"/>
        <w:rPr/>
      </w:pPr>
      <w:r>
        <w:rPr/>
        <w:t xml:space="preserve">9. </w:t>
        <w:tab/>
        <w:t>Organizator zastrzega sobie prawo do dokonywania modyfikacji programów szkoleniowych oraz do zmiany osoby prelegenta w każdym czasie.</w:t>
      </w:r>
    </w:p>
    <w:p>
      <w:pPr>
        <w:pStyle w:val="Normal"/>
        <w:ind w:left="284" w:hanging="284"/>
        <w:jc w:val="both"/>
        <w:rPr/>
      </w:pPr>
      <w:r>
        <w:rPr/>
        <w:t>10. Oficjalny formularz zgłoszeniowy znajduje na stronie instytutbirm.pl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Rozdział II</w:t>
      </w:r>
    </w:p>
    <w:p>
      <w:pPr>
        <w:pStyle w:val="Normal"/>
        <w:jc w:val="center"/>
        <w:rPr/>
      </w:pPr>
      <w:r>
        <w:rPr/>
        <w:t>Uczestnictwo w Szkoleniu</w:t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ind w:left="284" w:hanging="284"/>
        <w:rPr/>
      </w:pPr>
      <w:r>
        <w:rPr/>
        <w:t xml:space="preserve">1. </w:t>
        <w:tab/>
        <w:t xml:space="preserve">Warunkami uczestnictwa w Szkoleniu jest wypełnienie oraz przesłanie formularza zgłoszenia. </w:t>
      </w:r>
    </w:p>
    <w:p>
      <w:pPr>
        <w:pStyle w:val="Normal"/>
        <w:ind w:left="284" w:hanging="284"/>
        <w:rPr/>
      </w:pPr>
      <w:r>
        <w:rPr/>
        <w:t xml:space="preserve">2. </w:t>
        <w:tab/>
        <w:t xml:space="preserve">Za termin dostarczenia zgłoszenia przyjmuje się datę jego wpływu do skrzynki e- mailowej Organizatora. </w:t>
      </w:r>
    </w:p>
    <w:p>
      <w:pPr>
        <w:pStyle w:val="Normal"/>
        <w:ind w:left="284" w:hanging="284"/>
        <w:rPr/>
      </w:pPr>
      <w:r>
        <w:rPr/>
        <w:t xml:space="preserve">3. </w:t>
        <w:tab/>
        <w:t xml:space="preserve">O przystąpieniu do Szkolenia decyduje kolejność zgłoszeń. </w:t>
      </w:r>
    </w:p>
    <w:p>
      <w:pPr>
        <w:pStyle w:val="Normal"/>
        <w:ind w:left="284" w:hanging="284"/>
        <w:rPr/>
      </w:pPr>
      <w:r>
        <w:rPr/>
        <w:t xml:space="preserve">4. </w:t>
        <w:tab/>
        <w:t xml:space="preserve">Organizator zastrzega sobie prawo odrzucania zgłoszeń po wyczerpaniu wolnych miejsc. </w:t>
      </w:r>
    </w:p>
    <w:p>
      <w:pPr>
        <w:pStyle w:val="Normal"/>
        <w:ind w:left="284" w:hanging="284"/>
        <w:rPr/>
      </w:pPr>
      <w:r>
        <w:rPr/>
        <w:t xml:space="preserve">5. </w:t>
        <w:tab/>
        <w:t xml:space="preserve">Zgłoszenie na Szkolenie jest wiążącą umową oraz jest równoznaczne z zapoznaniem się z treścią niniejszego Regulaminu i akceptacją zawartych w nim warunków przez Uczestnika. </w:t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/>
        <w:t>Rozdział III</w:t>
      </w:r>
    </w:p>
    <w:p>
      <w:pPr>
        <w:pStyle w:val="Normal"/>
        <w:jc w:val="center"/>
        <w:rPr/>
      </w:pPr>
      <w:r>
        <w:rPr/>
        <w:t>Rezygnacja z udziału w Szkoleniu</w:t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ind w:left="284" w:hanging="284"/>
        <w:jc w:val="both"/>
        <w:rPr/>
      </w:pPr>
      <w:r>
        <w:rPr/>
        <w:t xml:space="preserve">1. </w:t>
        <w:tab/>
        <w:t xml:space="preserve">Uczestnik może zrezygnować z uczestnictwa w Szkoleniu. Rezygnacja Uczestnika z udziału                        w Szkoleniu powinna być dokonana w formie elektronicznej na adres mailowy Organizatora                     w okresie nie krótszym niż dwa dni przed planowanym Szkoleniem. </w:t>
      </w:r>
    </w:p>
    <w:p>
      <w:pPr>
        <w:pStyle w:val="Normal"/>
        <w:ind w:left="284" w:hanging="284"/>
        <w:jc w:val="both"/>
        <w:rPr/>
      </w:pPr>
      <w:r>
        <w:rPr/>
        <w:t xml:space="preserve">2. </w:t>
        <w:tab/>
        <w:t xml:space="preserve">W przypadku rezygnacji Uczestnika z udziału w Szkoleniu gdy Organizator nie otrzyma od Uczestnika oświadczenie o rezygnacji w okresie krótszym niż dwa dni przed planowanym terminem szkolenia, Organizator ma prawo odmówić Uczestnikowi udziału w innych wydarzeniach Instytutu Bezpieczeństwa i Rozwoju Międzynarodowego przez okres nie krótszy niż pół roku. </w:t>
      </w:r>
    </w:p>
    <w:p>
      <w:pPr>
        <w:pStyle w:val="Normal"/>
        <w:ind w:left="284" w:hanging="284"/>
        <w:jc w:val="both"/>
        <w:rPr/>
      </w:pPr>
      <w:r>
        <w:rPr/>
        <w:t xml:space="preserve">3. </w:t>
        <w:tab/>
        <w:t xml:space="preserve">Zmiana Uczestnika szkolenia przez Zgłaszającego powinna nastąpić po uprzednim zgłoszeniu tego faktu do Organizatora.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center"/>
        <w:rPr/>
      </w:pPr>
      <w:r>
        <w:rPr/>
        <w:t>ROZDZIAŁ IV</w:t>
      </w:r>
    </w:p>
    <w:p>
      <w:pPr>
        <w:pStyle w:val="Normal"/>
        <w:jc w:val="center"/>
        <w:rPr/>
      </w:pPr>
      <w:r>
        <w:rPr/>
        <w:t>Uwagi organizacyjne</w:t>
      </w:r>
    </w:p>
    <w:p>
      <w:pPr>
        <w:pStyle w:val="Normal"/>
        <w:jc w:val="center"/>
        <w:rPr/>
      </w:pPr>
      <w:r>
        <w:rPr/>
        <w:t xml:space="preserve">§1 </w:t>
      </w:r>
    </w:p>
    <w:p>
      <w:pPr>
        <w:pStyle w:val="Normal"/>
        <w:jc w:val="center"/>
        <w:rPr/>
      </w:pPr>
      <w:r>
        <w:rPr/>
        <w:t>Techniczna strona szkolenia</w:t>
      </w:r>
    </w:p>
    <w:p>
      <w:pPr>
        <w:pStyle w:val="Normal"/>
        <w:rPr/>
      </w:pPr>
      <w:r>
        <w:rPr/>
        <w:t xml:space="preserve">Na co najmniej 15 minut przed wyznaczoną godziną szkolenia pracownik Organizatora pozostaje do dyspozycji Uczestników w celu: weryfikacji listy obecności oraz wydania materiałów szkoleniowych. </w:t>
      </w:r>
    </w:p>
    <w:p>
      <w:pPr>
        <w:pStyle w:val="Normal"/>
        <w:jc w:val="center"/>
        <w:rPr/>
      </w:pPr>
      <w:r>
        <w:rPr/>
        <w:t xml:space="preserve">§2 </w:t>
      </w:r>
    </w:p>
    <w:p>
      <w:pPr>
        <w:pStyle w:val="Normal"/>
        <w:jc w:val="center"/>
        <w:rPr>
          <w:color w:val="000000"/>
        </w:rPr>
      </w:pPr>
      <w:r>
        <w:rPr>
          <w:color w:val="000000"/>
        </w:rPr>
        <w:t>Prawa i obowiązki Uczestnika w ramach Szkolenia. RODO.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color w:val="000000"/>
        </w:rPr>
        <w:t xml:space="preserve">1. </w:t>
        <w:tab/>
        <w:t>Zgodnie z Ogólnym Rozporządzeniem 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RODO) zgłaszający wyraża zgodę na przetwarzanie swoich danych osobowych przez Organizatora – Instytut Bezpieczeństwa i Rozwoju Międzynarodowego - w celu organizowania i realizacji szkoleń profilaktycznych.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cs="Calibri"/>
          <w:color w:val="000000"/>
        </w:rPr>
        <w:t>2</w:t>
      </w:r>
      <w:r>
        <w:rPr>
          <w:rFonts w:eastAsia="Calibri" w:cs="Calibri"/>
          <w:color w:val="000000"/>
        </w:rPr>
        <w:t>. Administratorem (ADO) Państwa danych osobowych podanych na liście obecności jest Instytut  Bezpieczeństwa i Rozwoju Międzynarodowego, którego Prezesem jest Bogusław Pacek.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>3. Z administratorem danych osobowych mogę kontaktować się poprzez adres e-mail: bpacek@birm.waw.pl adres 00-364 Warszawa ul. Ordynacka 9.</w:t>
      </w:r>
    </w:p>
    <w:p>
      <w:pPr>
        <w:pStyle w:val="Normal"/>
        <w:ind w:left="284" w:hanging="284"/>
        <w:jc w:val="both"/>
        <w:rPr/>
      </w:pPr>
      <w:r>
        <w:rPr>
          <w:rFonts w:eastAsia="Calibri" w:cs="Calibri"/>
          <w:color w:val="000000"/>
        </w:rPr>
        <w:t xml:space="preserve">4. Celem przetwarzania </w:t>
      </w:r>
      <w:r>
        <w:rPr>
          <w:rFonts w:eastAsia="Calibri" w:cs="Calibri"/>
          <w:color w:val="000000"/>
          <w:sz w:val="22"/>
        </w:rPr>
        <w:t>Uczestnika</w:t>
      </w:r>
      <w:r>
        <w:rPr>
          <w:rFonts w:eastAsia="Calibri" w:cs="Calibri"/>
          <w:color w:val="000000"/>
        </w:rPr>
        <w:t xml:space="preserve"> danych osobowych jest realizacja szkoleń profilaktycznych “Widzę, reaguję, tak nie postępuję”, realizacji zadań związanych z obsługą szkolenia i informowania o ofercie przez Instytut Bezpieczeństwa i Rozwoju Międzynarodowego z siedzibą w Warszawie ul. Ordynacka 9/13, 00-364 Warszawa.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5. Zebrane dane osobowe będą przetwarzane przez administratora danych na podstawie art. 6 ust. 1 lit. a) i b) RODO - na zasadzie dobrowolności lecz jest to niezbędne do wywiązania się z zawartej umowy. </w:t>
      </w:r>
      <w:r>
        <w:rPr>
          <w:rFonts w:eastAsia="Calibri" w:cs="Calibri"/>
          <w:color w:val="000000"/>
        </w:rPr>
        <w:t>W przypadku wyrażenia zgody dane osobowe w postaci wizerunku uczestnika mogą być wykorzystane przez organizatora i sponsora szkoleń na ich stronach internetowych oraz prowadzonych portalach społecznościowych – podstawa art. 6 ust. 1 lit. f RODO – uzasadniony interes prawny.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>6. Zebrane dane osobowe na podstawach, o których mowa w pkt. 5 będą przetwarzane przez administratora danych w celu realizacji zadań wynikających z realizacji umowy ze zleceniodawcą projektu – konieczność wykazania wywiązania się z umowy.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>7. Dane mogą być przekazane Zleceniodawcy.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8. </w:t>
      </w:r>
      <w:r>
        <w:rPr>
          <w:rFonts w:cs="Calibri"/>
          <w:color w:val="000000"/>
        </w:rPr>
        <w:t>Instytut Bezpieczeństwa i Rozwoju Międzynarodowego</w:t>
      </w:r>
      <w:r>
        <w:rPr>
          <w:rFonts w:eastAsia="Calibri" w:cs="Calibri"/>
          <w:color w:val="000000"/>
        </w:rPr>
        <w:t xml:space="preserve"> nie zamierza przekazywać Pani/Pana danych do państwa trzeciego ani do organizacji międzynarodowych, jednak przetwarzanie danych może odbywać się przy pomocy programów komputerowych udostępnianych przez podmioty spoza UE.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9. </w:t>
      </w:r>
      <w:r>
        <w:rPr>
          <w:rFonts w:cs="Calibri"/>
          <w:color w:val="000000"/>
        </w:rPr>
        <w:t>D</w:t>
      </w:r>
      <w:r>
        <w:rPr>
          <w:rFonts w:eastAsia="Calibri" w:cs="Calibri"/>
          <w:color w:val="000000"/>
        </w:rPr>
        <w:t>ane osobowe Uczestnika będą przechowywane przez okres niezbędny do udokumentowania wywiązania się z umowy ze zleceniodawcą projektu oraz do przedawnienia roszczeń.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10. Przysługuje </w:t>
      </w:r>
      <w:r>
        <w:rPr>
          <w:rFonts w:cs="Calibri"/>
          <w:color w:val="000000"/>
        </w:rPr>
        <w:t>Uczestnikowi</w:t>
      </w:r>
      <w:r>
        <w:rPr>
          <w:rFonts w:eastAsia="Calibri" w:cs="Calibri"/>
          <w:color w:val="000000"/>
        </w:rPr>
        <w:t xml:space="preserve"> prawo dostępu do swoich danych osobowych, prawo do żądania poprawienia, usunięcia lub ograniczenia przetwarzania tych danych, prawo do przenoszenia danych.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11. </w:t>
      </w:r>
      <w:r>
        <w:rPr>
          <w:rFonts w:cs="Calibri"/>
          <w:color w:val="000000"/>
        </w:rPr>
        <w:t>Uczestnik ma</w:t>
      </w:r>
      <w:r>
        <w:rPr>
          <w:rFonts w:eastAsia="Calibri" w:cs="Calibri"/>
          <w:color w:val="000000"/>
        </w:rPr>
        <w:t xml:space="preserve"> prawo wniesienia skargi do organu nadzoru, gdy uzna, iż przetwarzanie danych osobowych dotyczących </w:t>
      </w:r>
      <w:r>
        <w:rPr>
          <w:rFonts w:cs="Calibri"/>
          <w:color w:val="000000"/>
        </w:rPr>
        <w:t>Uczestnika</w:t>
      </w:r>
      <w:r>
        <w:rPr>
          <w:rFonts w:eastAsia="Calibri" w:cs="Calibri"/>
          <w:color w:val="000000"/>
        </w:rPr>
        <w:t xml:space="preserve"> narusza przepisy.</w:t>
      </w:r>
    </w:p>
    <w:p>
      <w:pPr>
        <w:pStyle w:val="Normal"/>
        <w:ind w:left="284" w:hanging="284"/>
        <w:jc w:val="both"/>
        <w:rPr>
          <w:color w:val="000000"/>
        </w:rPr>
      </w:pPr>
      <w:r>
        <w:rPr>
          <w:rFonts w:eastAsia="Calibri" w:cs="Calibri"/>
          <w:color w:val="000000"/>
        </w:rPr>
        <w:t xml:space="preserve">12. W oparciu o dane osobowe Uczestnika </w:t>
      </w:r>
      <w:r>
        <w:rPr>
          <w:rFonts w:cs="Calibri"/>
          <w:color w:val="000000"/>
        </w:rPr>
        <w:t>Instytut Bezpieczeństwa I Rozwoju Międzynarodowego</w:t>
      </w:r>
      <w:r>
        <w:rPr>
          <w:rFonts w:eastAsia="Calibri" w:cs="Calibri"/>
          <w:color w:val="000000"/>
        </w:rPr>
        <w:t xml:space="preserve"> nie będzie podejmował wobec </w:t>
      </w:r>
      <w:r>
        <w:rPr>
          <w:rFonts w:cs="Calibri"/>
          <w:color w:val="000000"/>
        </w:rPr>
        <w:t>Uczestnika</w:t>
      </w:r>
      <w:r>
        <w:rPr>
          <w:rFonts w:eastAsia="Calibri" w:cs="Calibri"/>
          <w:color w:val="000000"/>
        </w:rPr>
        <w:t xml:space="preserve"> zautomatyzowanych decyzji, w tym decyzji będących wynikiem profilowania.</w:t>
      </w:r>
    </w:p>
    <w:p>
      <w:pPr>
        <w:pStyle w:val="Normal"/>
        <w:jc w:val="both"/>
        <w:rPr>
          <w:rFonts w:eastAsia="Calibri" w:cs="Calibri"/>
          <w:color w:val="000000"/>
        </w:rPr>
      </w:pPr>
      <w:r>
        <w:rPr>
          <w:rFonts w:eastAsia="Calibri" w:cs="Calibri"/>
          <w:color w:val="000000"/>
        </w:rPr>
      </w:r>
    </w:p>
    <w:p>
      <w:pPr>
        <w:pStyle w:val="Normal"/>
        <w:jc w:val="center"/>
        <w:rPr/>
      </w:pPr>
      <w:r>
        <w:rPr/>
        <w:t xml:space="preserve">ROZDZIAŁ V </w:t>
      </w:r>
    </w:p>
    <w:p>
      <w:pPr>
        <w:pStyle w:val="Normal"/>
        <w:jc w:val="center"/>
        <w:rPr/>
      </w:pPr>
      <w:r>
        <w:rPr/>
        <w:t>Postanowienia końcowe</w:t>
      </w:r>
    </w:p>
    <w:p>
      <w:pPr>
        <w:pStyle w:val="Normal"/>
        <w:jc w:val="center"/>
        <w:rPr/>
      </w:pPr>
      <w:r>
        <w:rPr/>
        <w:t>§1</w:t>
      </w:r>
    </w:p>
    <w:p>
      <w:pPr>
        <w:pStyle w:val="Normal"/>
        <w:ind w:left="284" w:hanging="284"/>
        <w:rPr/>
      </w:pPr>
      <w:r>
        <w:rPr/>
        <w:t xml:space="preserve">1. </w:t>
        <w:tab/>
        <w:t>Regulamin dostępny jest do wglądu na stronie internetowej instytutbirm.pl</w:t>
      </w:r>
    </w:p>
    <w:p>
      <w:pPr>
        <w:pStyle w:val="Normal"/>
        <w:ind w:left="284" w:hanging="284"/>
        <w:rPr/>
      </w:pPr>
      <w:r>
        <w:rPr/>
        <w:t xml:space="preserve">2. </w:t>
        <w:tab/>
        <w:t xml:space="preserve">Wszelkie spory mogące wynikną z tytułu uczestnictwa w Szkoleniu będą polubownie. </w:t>
      </w:r>
    </w:p>
    <w:p>
      <w:pPr>
        <w:pStyle w:val="Normal"/>
        <w:ind w:left="284" w:hanging="284"/>
        <w:rPr/>
      </w:pPr>
      <w:r>
        <w:rPr/>
        <w:t xml:space="preserve">3. </w:t>
        <w:tab/>
        <w:t xml:space="preserve">W sprawach nieuregulowanych niniejszym Regulaminem zastosowanie mają przepisy Kodeksu cywilnego. </w:t>
      </w:r>
    </w:p>
    <w:p>
      <w:pPr>
        <w:pStyle w:val="Normal"/>
        <w:ind w:left="284" w:hanging="284"/>
        <w:rPr/>
      </w:pPr>
      <w:r>
        <w:rPr/>
        <w:t xml:space="preserve">4. </w:t>
        <w:tab/>
        <w:t xml:space="preserve">Szkolenie ma charakter zamknięty i nie stanowi imprezy masowej w rozumieniu Ustawy z dnia 23 marca 2009 roku o bezpieczeństwie imprez masowych (Dz.U. 2009 nr 62, poz. 504). </w:t>
      </w:r>
    </w:p>
    <w:p>
      <w:pPr>
        <w:pStyle w:val="Normal"/>
        <w:ind w:left="284" w:hanging="284"/>
        <w:rPr/>
      </w:pPr>
      <w:r>
        <w:rPr/>
        <w:t xml:space="preserve">5. </w:t>
        <w:tab/>
        <w:t xml:space="preserve">Organizator nie ponosi odpowiedzialności za rzeczy Uczestników, które mogą zostaną zgubione, zniszczone lub skradzione podczas Szkolenia. </w:t>
      </w:r>
    </w:p>
    <w:p>
      <w:pPr>
        <w:pStyle w:val="Normal"/>
        <w:ind w:left="284" w:hanging="284"/>
        <w:rPr/>
      </w:pPr>
      <w:r>
        <w:rPr/>
        <w:t xml:space="preserve">6. </w:t>
        <w:tab/>
        <w:t xml:space="preserve">Uczestnicy ponoszą pełną odpowiedzialność materialną za dokonane przez siebie zniszczenia zarówno na terenie obiektów, w których prowadzone są jakiekolwiek działania związane ze Szkoleniem. </w:t>
      </w:r>
    </w:p>
    <w:p>
      <w:pPr>
        <w:pStyle w:val="Normal"/>
        <w:ind w:left="284" w:hanging="284"/>
        <w:rPr/>
      </w:pPr>
      <w:r>
        <w:rPr/>
        <w:t xml:space="preserve">7. </w:t>
        <w:tab/>
        <w:t>Niniejszy Regulamin wchodzi w życie z dniem jego zamieszczenia na stronie internetowej instytutbirm.pl</w:t>
      </w:r>
    </w:p>
    <w:p>
      <w:pPr>
        <w:pStyle w:val="Normal"/>
        <w:spacing w:before="0" w:after="200"/>
        <w:ind w:left="284" w:hanging="284"/>
        <w:rPr/>
      </w:pPr>
      <w:r>
        <w:rPr/>
        <w:t xml:space="preserve">8. </w:t>
        <w:tab/>
        <w:t>Organizator ma prawo zmiany postanowień Regulaminu. Zmiany wchodzą w życie w terminie 7 dni od dnia ich zamieszczenia na stronie internetowej pod adresem: instytutbirm.pl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 w:customStyle="1">
    <w:name w:val="Łącze internetowe"/>
    <w:basedOn w:val="DefaultParagraphFont"/>
    <w:uiPriority w:val="99"/>
    <w:unhideWhenUsed/>
    <w:rsid w:val="00eb3dad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Lucida Sans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eb3dad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LibreOffice/6.4.4.2$Windows_X86_64 LibreOffice_project/3d775be2011f3886db32dfd395a6a6d1ca2630ff</Application>
  <Pages>4</Pages>
  <Words>980</Words>
  <Characters>6416</Characters>
  <CharactersWithSpaces>7469</CharactersWithSpaces>
  <Paragraphs>59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2022-09-08T09:03:00Z</dcterms:created>
  <dc:creator>Konaszewski Krzysztof</dc:creator>
  <dc:description/>
  <dc:language>pl-PL</dc:language>
  <cp:lastModifiedBy/>
  <dcterms:modified xsi:type="dcterms:W3CDTF">2022-09-08T11:59:04Z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